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30789D65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</w:t>
      </w:r>
      <w:r w:rsidRPr="00825B7C">
        <w:rPr>
          <w:rFonts w:ascii="Century Gothic" w:hAnsi="Century Gothic"/>
          <w:bCs/>
          <w:sz w:val="20"/>
          <w:szCs w:val="20"/>
        </w:rPr>
        <w:t xml:space="preserve">niepublicznego prowadzonego w trybie </w:t>
      </w:r>
      <w:r w:rsidR="00AF1B7A" w:rsidRPr="00825B7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825B7C">
        <w:rPr>
          <w:rFonts w:ascii="Century Gothic" w:hAnsi="Century Gothic"/>
          <w:bCs/>
          <w:sz w:val="20"/>
          <w:szCs w:val="20"/>
        </w:rPr>
        <w:t xml:space="preserve"> n</w:t>
      </w:r>
      <w:r w:rsidRPr="00825B7C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825B7C">
        <w:rPr>
          <w:rFonts w:ascii="Century Gothic" w:hAnsi="Century Gothic"/>
          <w:bCs/>
          <w:sz w:val="20"/>
          <w:szCs w:val="20"/>
        </w:rPr>
        <w:t xml:space="preserve">zamówienia </w:t>
      </w:r>
      <w:r w:rsidRPr="00825B7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25B7C">
        <w:rPr>
          <w:rFonts w:ascii="Century Gothic" w:hAnsi="Century Gothic" w:cs="Arial"/>
          <w:b/>
          <w:bCs/>
          <w:sz w:val="20"/>
          <w:szCs w:val="20"/>
        </w:rPr>
        <w:t>„</w:t>
      </w:r>
      <w:r w:rsidR="00825B7C" w:rsidRPr="00825B7C">
        <w:rPr>
          <w:rFonts w:ascii="Century Gothic" w:hAnsi="Century Gothic"/>
          <w:b/>
          <w:bCs/>
          <w:sz w:val="20"/>
        </w:rPr>
        <w:t>Wykonywanie prac termoizolacyjnych na terenie Terminala LNG w Świnoujściu</w:t>
      </w:r>
      <w:r w:rsidR="00825B7C" w:rsidRPr="00825B7C" w:rsidDel="00825B7C">
        <w:rPr>
          <w:rFonts w:ascii="Century Gothic" w:hAnsi="Century Gothic"/>
          <w:b/>
          <w:bCs/>
          <w:sz w:val="20"/>
        </w:rPr>
        <w:t xml:space="preserve"> </w:t>
      </w:r>
      <w:r w:rsidR="009A671D" w:rsidRPr="00825B7C">
        <w:rPr>
          <w:rFonts w:ascii="Century Gothic" w:hAnsi="Century Gothic"/>
          <w:b/>
          <w:bCs/>
          <w:sz w:val="20"/>
        </w:rPr>
        <w:t>"</w:t>
      </w:r>
      <w:r w:rsidR="00BB3342" w:rsidRPr="00825B7C">
        <w:rPr>
          <w:rFonts w:ascii="Century Gothic" w:hAnsi="Century Gothic"/>
          <w:sz w:val="20"/>
        </w:rPr>
        <w:t xml:space="preserve"> </w:t>
      </w:r>
      <w:r w:rsidR="0028703A" w:rsidRPr="00825B7C">
        <w:rPr>
          <w:rFonts w:ascii="Century Gothic" w:hAnsi="Century Gothic"/>
          <w:sz w:val="20"/>
        </w:rPr>
        <w:t>– nr</w:t>
      </w:r>
      <w:r w:rsidR="00BB3342" w:rsidRPr="00825B7C">
        <w:rPr>
          <w:rFonts w:ascii="Century Gothic" w:hAnsi="Century Gothic"/>
          <w:sz w:val="20"/>
        </w:rPr>
        <w:t> </w:t>
      </w:r>
      <w:r w:rsidR="0028703A" w:rsidRPr="00825B7C">
        <w:rPr>
          <w:rFonts w:ascii="Century Gothic" w:hAnsi="Century Gothic"/>
          <w:sz w:val="20"/>
        </w:rPr>
        <w:t xml:space="preserve">postępowania: </w:t>
      </w:r>
      <w:r w:rsidR="00825B7C" w:rsidRPr="00825B7C">
        <w:rPr>
          <w:rFonts w:ascii="Century Gothic" w:hAnsi="Century Gothic"/>
          <w:sz w:val="20"/>
        </w:rPr>
        <w:t>NP/2026/04/0291/PR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1B3B43E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2D0C32C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Oświadczamy</w:t>
      </w:r>
      <w:r w:rsidR="000768DE" w:rsidRPr="00825B7C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825B7C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825B7C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</w:t>
      </w:r>
      <w:r w:rsidR="000768DE" w:rsidRPr="008F23FF">
        <w:rPr>
          <w:rFonts w:ascii="Century Gothic" w:hAnsi="Century Gothic" w:cs="Arial"/>
          <w:sz w:val="20"/>
          <w:szCs w:val="20"/>
        </w:rPr>
        <w:t xml:space="preserve">na podstawie okoliczności, o których mowa w </w:t>
      </w:r>
      <w:r w:rsidR="000768DE" w:rsidRPr="008F23F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8F23FF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8F23FF">
        <w:rPr>
          <w:rFonts w:ascii="Century Gothic" w:hAnsi="Century Gothic" w:cs="Century Gothic"/>
          <w:sz w:val="20"/>
          <w:szCs w:val="20"/>
        </w:rPr>
        <w:t>oraz ust</w:t>
      </w:r>
      <w:r w:rsidR="00437494" w:rsidRPr="008F23FF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8F23FF">
        <w:rPr>
          <w:rFonts w:ascii="Century Gothic" w:hAnsi="Century Gothic" w:cs="Century Gothic"/>
          <w:sz w:val="20"/>
          <w:szCs w:val="20"/>
        </w:rPr>
        <w:t>pkt 1</w:t>
      </w:r>
      <w:r w:rsidR="001F3B63" w:rsidRPr="008F23FF">
        <w:rPr>
          <w:rFonts w:ascii="Century Gothic" w:hAnsi="Century Gothic" w:cs="Century Gothic"/>
          <w:sz w:val="20"/>
          <w:szCs w:val="20"/>
        </w:rPr>
        <w:t xml:space="preserve">oraz </w:t>
      </w:r>
      <w:r w:rsidR="00DC1F07" w:rsidRPr="008F23FF">
        <w:rPr>
          <w:rFonts w:ascii="Century Gothic" w:hAnsi="Century Gothic" w:cs="Century Gothic"/>
          <w:sz w:val="20"/>
          <w:szCs w:val="20"/>
        </w:rPr>
        <w:t>5</w:t>
      </w:r>
      <w:r w:rsidR="001F3B63" w:rsidRPr="008F23FF">
        <w:rPr>
          <w:rFonts w:ascii="Century Gothic" w:hAnsi="Century Gothic" w:cs="Century Gothic"/>
          <w:sz w:val="20"/>
          <w:szCs w:val="20"/>
        </w:rPr>
        <w:t>-</w:t>
      </w:r>
      <w:r w:rsidR="00DC1F07" w:rsidRPr="008F23FF">
        <w:rPr>
          <w:rFonts w:ascii="Century Gothic" w:hAnsi="Century Gothic" w:cs="Century Gothic"/>
          <w:sz w:val="20"/>
          <w:szCs w:val="20"/>
        </w:rPr>
        <w:t>6</w:t>
      </w:r>
      <w:r w:rsidR="001F3B63" w:rsidRPr="008F23FF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8F23FF">
        <w:rPr>
          <w:rFonts w:ascii="Century Gothic" w:hAnsi="Century Gothic" w:cs="Century Gothic"/>
          <w:sz w:val="20"/>
          <w:szCs w:val="20"/>
        </w:rPr>
        <w:t>SWZ</w:t>
      </w:r>
      <w:r w:rsidR="006561FF" w:rsidRPr="008F23F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8F23FF">
        <w:rPr>
          <w:rFonts w:ascii="Century Gothic" w:hAnsi="Century Gothic" w:cs="Arial"/>
          <w:sz w:val="20"/>
          <w:szCs w:val="20"/>
        </w:rPr>
        <w:t>.</w:t>
      </w:r>
      <w:r w:rsidR="000768DE" w:rsidRPr="00825B7C">
        <w:rPr>
          <w:rFonts w:ascii="Century Gothic" w:hAnsi="Century Gothic" w:cs="Arial"/>
          <w:sz w:val="20"/>
          <w:szCs w:val="20"/>
        </w:rPr>
        <w:t xml:space="preserve"> </w:t>
      </w:r>
    </w:p>
    <w:p w14:paraId="6C0DC3ED" w14:textId="054B87B1" w:rsidR="00A31215" w:rsidRPr="00825B7C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825B7C">
        <w:rPr>
          <w:rFonts w:ascii="Century Gothic" w:hAnsi="Century Gothic" w:cs="Arial"/>
          <w:b/>
          <w:bCs/>
          <w:sz w:val="20"/>
          <w:szCs w:val="20"/>
        </w:rPr>
        <w:t>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 w:rsidRPr="00825B7C">
        <w:rPr>
          <w:rFonts w:ascii="Century Gothic" w:hAnsi="Century Gothic" w:cs="Arial"/>
          <w:b/>
          <w:bCs/>
          <w:sz w:val="20"/>
          <w:szCs w:val="20"/>
        </w:rPr>
        <w:t xml:space="preserve"> / nie 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/>
          <w:sz w:val="20"/>
          <w:szCs w:val="20"/>
        </w:rPr>
        <w:t>Oświadczamy</w:t>
      </w:r>
      <w:r w:rsidR="00AE7DEF" w:rsidRPr="00825B7C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224C36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24C36">
        <w:rPr>
          <w:rFonts w:ascii="Century Gothic" w:hAnsi="Century Gothic" w:cs="Arial"/>
          <w:sz w:val="20"/>
          <w:szCs w:val="20"/>
        </w:rPr>
        <w:t>Oświadczamy</w:t>
      </w:r>
      <w:r w:rsidR="0095327B" w:rsidRPr="00224C36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224C36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224C36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224C36">
        <w:rPr>
          <w:rFonts w:ascii="Century Gothic" w:hAnsi="Century Gothic" w:cs="Arial"/>
          <w:sz w:val="20"/>
          <w:szCs w:val="20"/>
        </w:rPr>
        <w:t>1</w:t>
      </w:r>
      <w:r w:rsidR="0095327B" w:rsidRPr="00224C36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224C36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224C36">
        <w:rPr>
          <w:rFonts w:ascii="Century Gothic" w:hAnsi="Century Gothic" w:cs="Arial"/>
          <w:sz w:val="20"/>
          <w:szCs w:val="20"/>
        </w:rPr>
        <w:t>.</w:t>
      </w:r>
    </w:p>
    <w:p w14:paraId="08F26053" w14:textId="599FBEA7" w:rsidR="00660228" w:rsidRPr="000617AA" w:rsidRDefault="00822BC6" w:rsidP="000617AA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after="120"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</w:t>
      </w:r>
      <w:r w:rsidR="00080156">
        <w:rPr>
          <w:rFonts w:ascii="Century Gothic" w:hAnsi="Century Gothic" w:cs="Arial"/>
          <w:sz w:val="20"/>
          <w:szCs w:val="20"/>
        </w:rPr>
        <w:t>godnie z poniższym: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5"/>
        <w:gridCol w:w="2721"/>
        <w:gridCol w:w="798"/>
        <w:gridCol w:w="1531"/>
        <w:gridCol w:w="794"/>
        <w:gridCol w:w="1644"/>
        <w:gridCol w:w="1871"/>
      </w:tblGrid>
      <w:tr w:rsidR="000617AA" w:rsidRPr="00A3770D" w14:paraId="50120A02" w14:textId="77777777" w:rsidTr="000617AA">
        <w:trPr>
          <w:jc w:val="center"/>
        </w:trPr>
        <w:tc>
          <w:tcPr>
            <w:tcW w:w="465" w:type="dxa"/>
            <w:shd w:val="clear" w:color="auto" w:fill="D9D9D9" w:themeFill="background1" w:themeFillShade="D9"/>
          </w:tcPr>
          <w:p w14:paraId="7A58943B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  <w:shd w:val="clear" w:color="auto" w:fill="D9D9D9" w:themeFill="background1" w:themeFillShade="D9"/>
          </w:tcPr>
          <w:p w14:paraId="19BF1BE7" w14:textId="23E3EF1B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798" w:type="dxa"/>
            <w:shd w:val="clear" w:color="auto" w:fill="D9D9D9" w:themeFill="background1" w:themeFillShade="D9"/>
          </w:tcPr>
          <w:p w14:paraId="539E3BF7" w14:textId="4823E675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14:paraId="786F64C5" w14:textId="26260D04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794" w:type="dxa"/>
            <w:shd w:val="clear" w:color="auto" w:fill="D9D9D9" w:themeFill="background1" w:themeFillShade="D9"/>
          </w:tcPr>
          <w:p w14:paraId="6479C4F0" w14:textId="01A3DF3C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644" w:type="dxa"/>
            <w:shd w:val="clear" w:color="auto" w:fill="D9D9D9" w:themeFill="background1" w:themeFillShade="D9"/>
          </w:tcPr>
          <w:p w14:paraId="2E851044" w14:textId="0BC49810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14:paraId="41CDDBD1" w14:textId="465B2E66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F</w:t>
            </w:r>
          </w:p>
        </w:tc>
      </w:tr>
      <w:tr w:rsidR="000617AA" w:rsidRPr="00A3770D" w14:paraId="3BC7DE3D" w14:textId="77777777" w:rsidTr="000617AA">
        <w:trPr>
          <w:trHeight w:val="340"/>
          <w:jc w:val="center"/>
        </w:trPr>
        <w:tc>
          <w:tcPr>
            <w:tcW w:w="465" w:type="dxa"/>
            <w:vMerge w:val="restart"/>
            <w:shd w:val="clear" w:color="auto" w:fill="D9D9D9" w:themeFill="background1" w:themeFillShade="D9"/>
          </w:tcPr>
          <w:p w14:paraId="0DFD0E5A" w14:textId="26EA6E85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21" w:type="dxa"/>
            <w:vMerge w:val="restart"/>
            <w:shd w:val="clear" w:color="auto" w:fill="D9D9D9" w:themeFill="background1" w:themeFillShade="D9"/>
          </w:tcPr>
          <w:p w14:paraId="244BFFE0" w14:textId="333B88D4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Zakres Zamówienia</w:t>
            </w:r>
          </w:p>
        </w:tc>
        <w:tc>
          <w:tcPr>
            <w:tcW w:w="798" w:type="dxa"/>
            <w:vMerge w:val="restart"/>
            <w:shd w:val="clear" w:color="auto" w:fill="D9D9D9" w:themeFill="background1" w:themeFillShade="D9"/>
          </w:tcPr>
          <w:p w14:paraId="12A3F9C3" w14:textId="725DC2F0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531" w:type="dxa"/>
            <w:vMerge w:val="restart"/>
            <w:shd w:val="clear" w:color="auto" w:fill="D9D9D9" w:themeFill="background1" w:themeFillShade="D9"/>
          </w:tcPr>
          <w:p w14:paraId="37B168F6" w14:textId="6A26CF05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Cena netto</w:t>
            </w: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>*</w:t>
            </w: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[PLN]</w:t>
            </w:r>
          </w:p>
        </w:tc>
        <w:tc>
          <w:tcPr>
            <w:tcW w:w="794" w:type="dxa"/>
            <w:vMerge w:val="restart"/>
            <w:shd w:val="clear" w:color="auto" w:fill="D9D9D9" w:themeFill="background1" w:themeFillShade="D9"/>
          </w:tcPr>
          <w:p w14:paraId="2C1464E8" w14:textId="1D6EE3C4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VAT [%]</w:t>
            </w:r>
          </w:p>
        </w:tc>
        <w:tc>
          <w:tcPr>
            <w:tcW w:w="1644" w:type="dxa"/>
            <w:shd w:val="clear" w:color="auto" w:fill="D9D9D9" w:themeFill="background1" w:themeFillShade="D9"/>
          </w:tcPr>
          <w:p w14:paraId="256FF352" w14:textId="0A12708D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Kwota VAT [PLN]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14:paraId="52D65EDD" w14:textId="681A4C88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Cena brutto</w:t>
            </w: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>*</w:t>
            </w: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[PLN]</w:t>
            </w:r>
          </w:p>
        </w:tc>
      </w:tr>
      <w:tr w:rsidR="000617AA" w:rsidRPr="00A3770D" w14:paraId="419EF2E6" w14:textId="77777777" w:rsidTr="000617AA">
        <w:trPr>
          <w:jc w:val="center"/>
        </w:trPr>
        <w:tc>
          <w:tcPr>
            <w:tcW w:w="465" w:type="dxa"/>
            <w:vMerge/>
            <w:shd w:val="clear" w:color="auto" w:fill="D9D9D9" w:themeFill="background1" w:themeFillShade="D9"/>
          </w:tcPr>
          <w:p w14:paraId="1774FAE4" w14:textId="77777777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  <w:vMerge/>
            <w:shd w:val="clear" w:color="auto" w:fill="D9D9D9" w:themeFill="background1" w:themeFillShade="D9"/>
          </w:tcPr>
          <w:p w14:paraId="23676C0A" w14:textId="401C444C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798" w:type="dxa"/>
            <w:vMerge/>
            <w:shd w:val="clear" w:color="auto" w:fill="D9D9D9" w:themeFill="background1" w:themeFillShade="D9"/>
          </w:tcPr>
          <w:p w14:paraId="51A87CBF" w14:textId="77777777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1531" w:type="dxa"/>
            <w:vMerge/>
            <w:shd w:val="clear" w:color="auto" w:fill="D9D9D9" w:themeFill="background1" w:themeFillShade="D9"/>
          </w:tcPr>
          <w:p w14:paraId="47C67F4E" w14:textId="77777777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D9D9D9" w:themeFill="background1" w:themeFillShade="D9"/>
          </w:tcPr>
          <w:p w14:paraId="250EBDF6" w14:textId="77777777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shd w:val="clear" w:color="auto" w:fill="D9D9D9" w:themeFill="background1" w:themeFillShade="D9"/>
          </w:tcPr>
          <w:p w14:paraId="419A4C0D" w14:textId="78150406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C x D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14:paraId="576465B7" w14:textId="59950C81" w:rsidR="000617AA" w:rsidRPr="00A3770D" w:rsidRDefault="000617AA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A3770D">
              <w:rPr>
                <w:rFonts w:ascii="Century Gothic" w:hAnsi="Century Gothic"/>
                <w:b/>
                <w:bCs/>
                <w:sz w:val="18"/>
                <w:szCs w:val="18"/>
              </w:rPr>
              <w:t>C + C x D</w:t>
            </w:r>
          </w:p>
        </w:tc>
      </w:tr>
      <w:tr w:rsidR="000617AA" w:rsidRPr="00A3770D" w14:paraId="67198C6A" w14:textId="77777777" w:rsidTr="000617AA">
        <w:trPr>
          <w:trHeight w:val="340"/>
          <w:jc w:val="center"/>
        </w:trPr>
        <w:tc>
          <w:tcPr>
            <w:tcW w:w="465" w:type="dxa"/>
            <w:shd w:val="clear" w:color="auto" w:fill="D9D9D9" w:themeFill="background1" w:themeFillShade="D9"/>
          </w:tcPr>
          <w:p w14:paraId="415D2564" w14:textId="3E87DDA6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</w:t>
            </w:r>
          </w:p>
        </w:tc>
        <w:tc>
          <w:tcPr>
            <w:tcW w:w="2721" w:type="dxa"/>
            <w:shd w:val="clear" w:color="auto" w:fill="D9D9D9" w:themeFill="background1" w:themeFillShade="D9"/>
          </w:tcPr>
          <w:p w14:paraId="3ED73173" w14:textId="7DC9CA2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3770D">
              <w:rPr>
                <w:rFonts w:ascii="Century Gothic" w:hAnsi="Century Gothic"/>
                <w:sz w:val="18"/>
                <w:szCs w:val="18"/>
              </w:rPr>
              <w:t>Dojazd na Terminal</w:t>
            </w:r>
          </w:p>
        </w:tc>
        <w:tc>
          <w:tcPr>
            <w:tcW w:w="798" w:type="dxa"/>
            <w:shd w:val="clear" w:color="auto" w:fill="D9D9D9" w:themeFill="background1" w:themeFillShade="D9"/>
          </w:tcPr>
          <w:p w14:paraId="6090E8E9" w14:textId="490784FE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3770D">
              <w:rPr>
                <w:rFonts w:ascii="Century Gothic" w:hAnsi="Century Gothic"/>
                <w:sz w:val="18"/>
                <w:szCs w:val="18"/>
              </w:rPr>
              <w:t>ryczałt</w:t>
            </w:r>
          </w:p>
        </w:tc>
        <w:tc>
          <w:tcPr>
            <w:tcW w:w="1531" w:type="dxa"/>
          </w:tcPr>
          <w:p w14:paraId="32440E35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94" w:type="dxa"/>
          </w:tcPr>
          <w:p w14:paraId="77E1DFBE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44" w:type="dxa"/>
          </w:tcPr>
          <w:p w14:paraId="2F5169B8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71" w:type="dxa"/>
          </w:tcPr>
          <w:p w14:paraId="61518EAF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617AA" w:rsidRPr="00A3770D" w14:paraId="279D0BBE" w14:textId="77777777" w:rsidTr="000617AA">
        <w:trPr>
          <w:trHeight w:val="340"/>
          <w:jc w:val="center"/>
        </w:trPr>
        <w:tc>
          <w:tcPr>
            <w:tcW w:w="465" w:type="dxa"/>
            <w:shd w:val="clear" w:color="auto" w:fill="D9D9D9" w:themeFill="background1" w:themeFillShade="D9"/>
          </w:tcPr>
          <w:p w14:paraId="46FF92F3" w14:textId="0922B41E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</w:t>
            </w:r>
          </w:p>
        </w:tc>
        <w:tc>
          <w:tcPr>
            <w:tcW w:w="2721" w:type="dxa"/>
            <w:shd w:val="clear" w:color="auto" w:fill="D9D9D9" w:themeFill="background1" w:themeFillShade="D9"/>
          </w:tcPr>
          <w:p w14:paraId="58FE96A6" w14:textId="2D704479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3770D">
              <w:rPr>
                <w:rFonts w:ascii="Century Gothic" w:hAnsi="Century Gothic"/>
                <w:sz w:val="18"/>
                <w:szCs w:val="18"/>
              </w:rPr>
              <w:t>Stawka za roboczogodzinę</w:t>
            </w:r>
          </w:p>
        </w:tc>
        <w:tc>
          <w:tcPr>
            <w:tcW w:w="798" w:type="dxa"/>
            <w:shd w:val="clear" w:color="auto" w:fill="D9D9D9" w:themeFill="background1" w:themeFillShade="D9"/>
          </w:tcPr>
          <w:p w14:paraId="39E643E8" w14:textId="2A93DC62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3770D">
              <w:rPr>
                <w:rFonts w:ascii="Century Gothic" w:hAnsi="Century Gothic"/>
                <w:sz w:val="18"/>
                <w:szCs w:val="18"/>
              </w:rPr>
              <w:t>1 rbh</w:t>
            </w:r>
          </w:p>
        </w:tc>
        <w:tc>
          <w:tcPr>
            <w:tcW w:w="1531" w:type="dxa"/>
          </w:tcPr>
          <w:p w14:paraId="51C800CF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94" w:type="dxa"/>
          </w:tcPr>
          <w:p w14:paraId="00D3E3C3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44" w:type="dxa"/>
          </w:tcPr>
          <w:p w14:paraId="5BD56C28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71" w:type="dxa"/>
          </w:tcPr>
          <w:p w14:paraId="25A31CD7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617AA" w:rsidRPr="00A3770D" w14:paraId="138D844C" w14:textId="77777777" w:rsidTr="000617AA">
        <w:trPr>
          <w:trHeight w:val="340"/>
          <w:jc w:val="center"/>
        </w:trPr>
        <w:tc>
          <w:tcPr>
            <w:tcW w:w="465" w:type="dxa"/>
            <w:shd w:val="clear" w:color="auto" w:fill="D9D9D9" w:themeFill="background1" w:themeFillShade="D9"/>
          </w:tcPr>
          <w:p w14:paraId="26ADF024" w14:textId="03478DC2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</w:t>
            </w:r>
          </w:p>
        </w:tc>
        <w:tc>
          <w:tcPr>
            <w:tcW w:w="2721" w:type="dxa"/>
            <w:shd w:val="clear" w:color="auto" w:fill="D9D9D9" w:themeFill="background1" w:themeFillShade="D9"/>
          </w:tcPr>
          <w:p w14:paraId="05973853" w14:textId="55B54892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3770D">
              <w:rPr>
                <w:rFonts w:ascii="Century Gothic" w:hAnsi="Century Gothic"/>
                <w:sz w:val="18"/>
                <w:szCs w:val="18"/>
              </w:rPr>
              <w:t>Przeprowadzenie rocznego audytu</w:t>
            </w:r>
          </w:p>
        </w:tc>
        <w:tc>
          <w:tcPr>
            <w:tcW w:w="798" w:type="dxa"/>
            <w:shd w:val="clear" w:color="auto" w:fill="D9D9D9" w:themeFill="background1" w:themeFillShade="D9"/>
          </w:tcPr>
          <w:p w14:paraId="155889B8" w14:textId="2946875E" w:rsidR="00A3770D" w:rsidRPr="00A3770D" w:rsidRDefault="00E622A4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1531" w:type="dxa"/>
          </w:tcPr>
          <w:p w14:paraId="00A808DA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94" w:type="dxa"/>
          </w:tcPr>
          <w:p w14:paraId="49683EBA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44" w:type="dxa"/>
          </w:tcPr>
          <w:p w14:paraId="3F3B53DE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71" w:type="dxa"/>
          </w:tcPr>
          <w:p w14:paraId="620D38F9" w14:textId="77777777" w:rsidR="00A3770D" w:rsidRPr="00A3770D" w:rsidRDefault="00A3770D" w:rsidP="000617AA">
            <w:pPr>
              <w:tabs>
                <w:tab w:val="left" w:pos="426"/>
                <w:tab w:val="right" w:leader="dot" w:pos="9072"/>
              </w:tabs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0ACD295A" w14:textId="77777777" w:rsidR="00080156" w:rsidRDefault="00080156" w:rsidP="00080156">
      <w:pPr>
        <w:tabs>
          <w:tab w:val="left" w:pos="426"/>
          <w:tab w:val="right" w:leader="dot" w:pos="9072"/>
        </w:tabs>
        <w:jc w:val="both"/>
        <w:rPr>
          <w:rFonts w:ascii="Century Gothic" w:hAnsi="Century Gothic"/>
          <w:sz w:val="16"/>
          <w:szCs w:val="16"/>
        </w:rPr>
      </w:pPr>
    </w:p>
    <w:p w14:paraId="053FD5E7" w14:textId="089609D8" w:rsidR="00080156" w:rsidRPr="00D03189" w:rsidRDefault="00080156" w:rsidP="000617AA">
      <w:pPr>
        <w:tabs>
          <w:tab w:val="left" w:pos="426"/>
          <w:tab w:val="right" w:leader="dot" w:pos="9072"/>
        </w:tabs>
        <w:ind w:left="170"/>
        <w:jc w:val="both"/>
        <w:rPr>
          <w:rFonts w:ascii="Century Gothic" w:hAnsi="Century Gothic"/>
          <w:i/>
          <w:iCs/>
          <w:sz w:val="14"/>
          <w:szCs w:val="14"/>
        </w:rPr>
      </w:pPr>
      <w:r w:rsidRPr="00D03189">
        <w:rPr>
          <w:rFonts w:ascii="Century Gothic" w:hAnsi="Century Gothic"/>
          <w:i/>
          <w:iCs/>
          <w:sz w:val="14"/>
          <w:szCs w:val="14"/>
        </w:rPr>
        <w:t>* Ceny należy podać z dokładnością do dwóch miejsc po przecinku. Końcówki poniżej 0,5 grosza powinny zostać pominięte, końcówki 0,5 grosza i wyższe powinny zostać zaokrąglone do 1 grosza.</w:t>
      </w:r>
    </w:p>
    <w:p w14:paraId="67463A5B" w14:textId="097DB9DB" w:rsidR="006505DE" w:rsidRDefault="006505DE" w:rsidP="00A3770D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38ED0891" w14:textId="2DFB0376" w:rsidR="00D17FDB" w:rsidRDefault="00D17FDB" w:rsidP="00D17FDB">
      <w:pPr>
        <w:pStyle w:val="Akapitzlist"/>
        <w:numPr>
          <w:ilvl w:val="0"/>
          <w:numId w:val="2"/>
        </w:numPr>
        <w:tabs>
          <w:tab w:val="left" w:pos="426"/>
          <w:tab w:val="right" w:leader="dot" w:pos="9072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03189">
        <w:rPr>
          <w:rFonts w:ascii="Century Gothic" w:hAnsi="Century Gothic"/>
          <w:sz w:val="20"/>
          <w:szCs w:val="20"/>
        </w:rPr>
        <w:t>Oświadczamy, że</w:t>
      </w:r>
      <w:r w:rsidR="00080156" w:rsidRPr="00D0318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ceny </w:t>
      </w:r>
      <w:r w:rsidRPr="00D03189">
        <w:rPr>
          <w:rFonts w:ascii="Century Gothic" w:hAnsi="Century Gothic"/>
          <w:sz w:val="20"/>
          <w:szCs w:val="20"/>
        </w:rPr>
        <w:t>materiałów niezbędnych do wykonania prac (izolacja, blacha, inny materiał niezbędny do wykonania prawidłowo izolacji termicznej)</w:t>
      </w:r>
      <w:r>
        <w:rPr>
          <w:rFonts w:ascii="Century Gothic" w:hAnsi="Century Gothic"/>
          <w:sz w:val="20"/>
          <w:szCs w:val="20"/>
        </w:rPr>
        <w:t>,</w:t>
      </w:r>
      <w:r w:rsidRPr="00D0318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wchodzących w zakres Przedmiotu Zamówienia nie będą droższe niż ceny podawane przez producentów/dystrybutorów w ramach cen katalogowych na dany rok.</w:t>
      </w:r>
    </w:p>
    <w:p w14:paraId="0757AC9E" w14:textId="5E2E1645" w:rsidR="00D03189" w:rsidRPr="00D03189" w:rsidRDefault="00D03189" w:rsidP="00D03189">
      <w:pPr>
        <w:pStyle w:val="Akapitzlist"/>
        <w:numPr>
          <w:ilvl w:val="0"/>
          <w:numId w:val="2"/>
        </w:numPr>
        <w:tabs>
          <w:tab w:val="left" w:pos="426"/>
          <w:tab w:val="right" w:leader="dot" w:pos="9072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zakresie </w:t>
      </w:r>
      <w:r w:rsidRPr="00C262B3">
        <w:rPr>
          <w:rFonts w:ascii="Century Gothic" w:hAnsi="Century Gothic"/>
          <w:sz w:val="20"/>
          <w:szCs w:val="20"/>
        </w:rPr>
        <w:t>materiałów zimnochronnych niezbędnych do realizacji</w:t>
      </w:r>
      <w:r>
        <w:rPr>
          <w:rFonts w:ascii="Century Gothic" w:hAnsi="Century Gothic"/>
          <w:sz w:val="20"/>
          <w:szCs w:val="20"/>
        </w:rPr>
        <w:t xml:space="preserve"> </w:t>
      </w:r>
      <w:r w:rsidRPr="00C262B3">
        <w:rPr>
          <w:rFonts w:ascii="Century Gothic" w:hAnsi="Century Gothic"/>
          <w:sz w:val="20"/>
          <w:szCs w:val="20"/>
        </w:rPr>
        <w:t xml:space="preserve">Zamówienia, </w:t>
      </w:r>
      <w:r w:rsidRPr="00221E6F">
        <w:rPr>
          <w:rFonts w:ascii="Century Gothic" w:hAnsi="Century Gothic"/>
          <w:b/>
          <w:bCs/>
          <w:sz w:val="20"/>
          <w:szCs w:val="20"/>
        </w:rPr>
        <w:t>oferujemy upust w wysokości ……%</w:t>
      </w:r>
      <w:r w:rsidR="00221E6F">
        <w:rPr>
          <w:rFonts w:ascii="Century Gothic" w:hAnsi="Century Gothic"/>
          <w:b/>
          <w:bCs/>
          <w:sz w:val="20"/>
          <w:szCs w:val="20"/>
        </w:rPr>
        <w:t xml:space="preserve"> / nie oferujemy upustu</w:t>
      </w:r>
      <w:r w:rsidR="007D3223">
        <w:rPr>
          <w:rStyle w:val="Odwoanieprzypisudolnego"/>
          <w:rFonts w:ascii="Century Gothic" w:hAnsi="Century Gothic"/>
          <w:b/>
          <w:bCs/>
          <w:sz w:val="20"/>
          <w:szCs w:val="20"/>
        </w:rPr>
        <w:footnoteReference w:id="4"/>
      </w:r>
      <w:r w:rsidRPr="00221E6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C262B3">
        <w:rPr>
          <w:rFonts w:ascii="Century Gothic" w:hAnsi="Century Gothic"/>
          <w:sz w:val="20"/>
          <w:szCs w:val="20"/>
        </w:rPr>
        <w:t>od cen katalogowych</w:t>
      </w:r>
      <w:r>
        <w:rPr>
          <w:rFonts w:ascii="Century Gothic" w:hAnsi="Century Gothic"/>
          <w:sz w:val="20"/>
          <w:szCs w:val="20"/>
        </w:rPr>
        <w:t xml:space="preserve"> podawanych przez producentów/dystrybutorów tych materiałów.</w:t>
      </w:r>
    </w:p>
    <w:p w14:paraId="03C208D1" w14:textId="67571238" w:rsidR="00526099" w:rsidRPr="00825B7C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25B7C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Oświadczamy</w:t>
      </w:r>
      <w:r w:rsidR="000E5675" w:rsidRPr="00825B7C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25B7C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Oświadczamy</w:t>
      </w:r>
      <w:r w:rsidR="000768DE" w:rsidRPr="00825B7C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5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1D6B87BF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25B7C">
        <w:rPr>
          <w:rFonts w:ascii="Century Gothic" w:hAnsi="Century Gothic"/>
          <w:bCs/>
          <w:sz w:val="20"/>
          <w:szCs w:val="20"/>
        </w:rPr>
        <w:t>Oświadczamy</w:t>
      </w:r>
      <w:r w:rsidR="009F276D" w:rsidRPr="00825B7C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25B7C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25B7C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25B7C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753C5BE9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25B7C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2CEC7DF2" w:rsidR="00E03A67" w:rsidRPr="00825B7C" w:rsidRDefault="00ED6AB8" w:rsidP="00825B7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224C36">
        <w:rPr>
          <w:rFonts w:ascii="Century Gothic" w:hAnsi="Century Gothic" w:cs="Arial"/>
          <w:sz w:val="20"/>
          <w:szCs w:val="20"/>
        </w:rPr>
        <w:t xml:space="preserve">przedmiot zamówienia </w:t>
      </w:r>
      <w:r w:rsidR="00491799" w:rsidRPr="00224C36">
        <w:rPr>
          <w:rFonts w:ascii="Century Gothic" w:hAnsi="Century Gothic" w:cs="Arial"/>
          <w:sz w:val="20"/>
          <w:szCs w:val="20"/>
        </w:rPr>
        <w:t>wymienion</w:t>
      </w:r>
      <w:r w:rsidR="00825B7C" w:rsidRPr="00224C36">
        <w:rPr>
          <w:rFonts w:ascii="Century Gothic" w:hAnsi="Century Gothic" w:cs="Arial"/>
          <w:sz w:val="20"/>
          <w:szCs w:val="20"/>
        </w:rPr>
        <w:t>y</w:t>
      </w:r>
      <w:r w:rsidR="00491799" w:rsidRPr="00224C36">
        <w:rPr>
          <w:rFonts w:ascii="Century Gothic" w:hAnsi="Century Gothic" w:cs="Arial"/>
          <w:sz w:val="20"/>
          <w:szCs w:val="20"/>
        </w:rPr>
        <w:t xml:space="preserve"> w rozdziale III SWZ </w:t>
      </w:r>
      <w:r w:rsidR="00491799" w:rsidRPr="00224C36">
        <w:rPr>
          <w:rFonts w:ascii="Century Gothic" w:hAnsi="Century Gothic" w:cs="Arial"/>
          <w:b/>
          <w:bCs/>
          <w:sz w:val="20"/>
          <w:szCs w:val="20"/>
        </w:rPr>
        <w:t>pochodz</w:t>
      </w:r>
      <w:r w:rsidR="00825B7C" w:rsidRPr="00224C36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825B7C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825B7C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6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5B7C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lastRenderedPageBreak/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4"/>
    <w:p w14:paraId="75A93247" w14:textId="77EA354A" w:rsidR="006D4606" w:rsidRPr="00825B7C" w:rsidRDefault="006D4606" w:rsidP="00825B7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825B7C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5B7C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0E897DA2" w14:textId="3389D1EB" w:rsidR="007D3223" w:rsidRDefault="007D32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5B7C">
        <w:rPr>
          <w:rFonts w:ascii="Century Gothic" w:hAnsi="Century Gothic"/>
          <w:sz w:val="16"/>
          <w:szCs w:val="16"/>
        </w:rPr>
        <w:t>Niepotrzebne skreślić.</w:t>
      </w:r>
    </w:p>
  </w:footnote>
  <w:footnote w:id="5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6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8F23FF">
      <w:rPr>
        <w:rFonts w:ascii="Century Gothic" w:hAnsi="Century Gothic"/>
        <w:sz w:val="20"/>
        <w:szCs w:val="20"/>
      </w:rPr>
      <w:t xml:space="preserve">Załącznik nr </w:t>
    </w:r>
    <w:r w:rsidR="00CB06AE" w:rsidRPr="008F23FF">
      <w:rPr>
        <w:rFonts w:ascii="Century Gothic" w:hAnsi="Century Gothic"/>
        <w:sz w:val="20"/>
        <w:szCs w:val="20"/>
      </w:rPr>
      <w:t>3</w:t>
    </w:r>
    <w:r w:rsidRPr="008F23FF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B4A9C"/>
    <w:multiLevelType w:val="hybridMultilevel"/>
    <w:tmpl w:val="218449E8"/>
    <w:lvl w:ilvl="0" w:tplc="C7A474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D163857"/>
    <w:multiLevelType w:val="hybridMultilevel"/>
    <w:tmpl w:val="2A62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5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6"/>
  </w:num>
  <w:num w:numId="38" w16cid:durableId="1892307695">
    <w:abstractNumId w:val="15"/>
  </w:num>
  <w:num w:numId="39" w16cid:durableId="1501316092">
    <w:abstractNumId w:val="10"/>
  </w:num>
  <w:num w:numId="40" w16cid:durableId="2110194072">
    <w:abstractNumId w:val="28"/>
  </w:num>
  <w:num w:numId="41" w16cid:durableId="944922042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17AA"/>
    <w:rsid w:val="00064A28"/>
    <w:rsid w:val="000729D3"/>
    <w:rsid w:val="00074FFD"/>
    <w:rsid w:val="0007513D"/>
    <w:rsid w:val="00075707"/>
    <w:rsid w:val="000768DE"/>
    <w:rsid w:val="000774BD"/>
    <w:rsid w:val="00077803"/>
    <w:rsid w:val="00080156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06AD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5B59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1786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1E6F"/>
    <w:rsid w:val="0022312A"/>
    <w:rsid w:val="002241C9"/>
    <w:rsid w:val="00224C36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2F6E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19FC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0790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684C"/>
    <w:rsid w:val="0063480D"/>
    <w:rsid w:val="00635BCD"/>
    <w:rsid w:val="00635CA2"/>
    <w:rsid w:val="00636045"/>
    <w:rsid w:val="006368A6"/>
    <w:rsid w:val="0064070E"/>
    <w:rsid w:val="00642F56"/>
    <w:rsid w:val="006431E0"/>
    <w:rsid w:val="00643246"/>
    <w:rsid w:val="00643CE5"/>
    <w:rsid w:val="00643E61"/>
    <w:rsid w:val="006441AE"/>
    <w:rsid w:val="00645CB3"/>
    <w:rsid w:val="006505DE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223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B7C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502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2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3B65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373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3770D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6E79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77AC4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C42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189"/>
    <w:rsid w:val="00D0390C"/>
    <w:rsid w:val="00D04BD7"/>
    <w:rsid w:val="00D067DC"/>
    <w:rsid w:val="00D06C84"/>
    <w:rsid w:val="00D06D0C"/>
    <w:rsid w:val="00D07D48"/>
    <w:rsid w:val="00D13473"/>
    <w:rsid w:val="00D13CFE"/>
    <w:rsid w:val="00D14C2B"/>
    <w:rsid w:val="00D15AA5"/>
    <w:rsid w:val="00D17FDB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55C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0A7"/>
    <w:rsid w:val="00DE3264"/>
    <w:rsid w:val="00DE492E"/>
    <w:rsid w:val="00DE4F82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4B8B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2A4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362"/>
    <w:rsid w:val="00ED07EA"/>
    <w:rsid w:val="00ED42F4"/>
    <w:rsid w:val="00ED649E"/>
    <w:rsid w:val="00ED6AB8"/>
    <w:rsid w:val="00ED6C1F"/>
    <w:rsid w:val="00EE1C54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780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Kowalska Kinga</cp:lastModifiedBy>
  <cp:revision>16</cp:revision>
  <cp:lastPrinted>2017-04-05T10:47:00Z</cp:lastPrinted>
  <dcterms:created xsi:type="dcterms:W3CDTF">2026-03-05T11:36:00Z</dcterms:created>
  <dcterms:modified xsi:type="dcterms:W3CDTF">2026-05-11T08:14:00Z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